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F8" w:rsidRDefault="002539F8" w:rsidP="002539F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336FB">
        <w:rPr>
          <w:rFonts w:ascii="Arial" w:hAnsi="Arial" w:cs="Arial"/>
          <w:b/>
          <w:bCs/>
          <w:noProof/>
          <w:sz w:val="28"/>
          <w:szCs w:val="28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-20955</wp:posOffset>
            </wp:positionV>
            <wp:extent cx="971550" cy="685800"/>
            <wp:effectExtent l="0" t="0" r="0" b="0"/>
            <wp:wrapNone/>
            <wp:docPr id="1" name="Afbeelding 1" descr="StadBrugge_CMYK_zonder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StadBrugge_CMYK_zonderBa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7" t="21066" r="9842" b="23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6FB">
        <w:rPr>
          <w:rFonts w:ascii="Arial" w:hAnsi="Arial" w:cs="Arial"/>
          <w:b/>
          <w:bCs/>
          <w:sz w:val="28"/>
          <w:szCs w:val="28"/>
        </w:rPr>
        <w:t>“</w:t>
      </w:r>
      <w:r>
        <w:rPr>
          <w:rFonts w:ascii="Arial" w:hAnsi="Arial" w:cs="Arial"/>
          <w:b/>
          <w:bCs/>
          <w:sz w:val="28"/>
          <w:szCs w:val="28"/>
        </w:rPr>
        <w:t>Beker van Brugge</w:t>
      </w:r>
      <w:r w:rsidRPr="008336FB">
        <w:rPr>
          <w:rFonts w:ascii="Arial" w:hAnsi="Arial" w:cs="Arial"/>
          <w:b/>
          <w:bCs/>
          <w:sz w:val="28"/>
          <w:szCs w:val="28"/>
        </w:rPr>
        <w:t>”</w:t>
      </w:r>
    </w:p>
    <w:p w:rsidR="002539F8" w:rsidRPr="008336FB" w:rsidRDefault="002539F8" w:rsidP="002539F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“Brugs Kampioenschap”</w:t>
      </w:r>
    </w:p>
    <w:p w:rsidR="002539F8" w:rsidRPr="008336FB" w:rsidRDefault="002539F8" w:rsidP="002539F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336FB">
        <w:rPr>
          <w:rFonts w:ascii="Arial" w:hAnsi="Arial" w:cs="Arial"/>
          <w:b/>
          <w:bCs/>
          <w:sz w:val="28"/>
          <w:szCs w:val="28"/>
        </w:rPr>
        <w:t>HUISHOUDELIJK REGLEMENT</w:t>
      </w:r>
    </w:p>
    <w:p w:rsidR="002539F8" w:rsidRDefault="002539F8" w:rsidP="002539F8">
      <w:pPr>
        <w:tabs>
          <w:tab w:val="left" w:pos="1134"/>
        </w:tabs>
        <w:ind w:right="-27"/>
        <w:rPr>
          <w:rFonts w:ascii="Arial" w:hAnsi="Arial" w:cs="Arial"/>
          <w:sz w:val="20"/>
          <w:szCs w:val="20"/>
          <w:u w:val="single"/>
        </w:rPr>
      </w:pPr>
    </w:p>
    <w:p w:rsidR="002539F8" w:rsidRPr="008336FB" w:rsidRDefault="002539F8" w:rsidP="002539F8">
      <w:pPr>
        <w:tabs>
          <w:tab w:val="left" w:pos="1134"/>
        </w:tabs>
        <w:spacing w:after="0" w:line="240" w:lineRule="auto"/>
        <w:ind w:right="-27"/>
        <w:rPr>
          <w:rFonts w:ascii="Arial" w:hAnsi="Arial" w:cs="Arial"/>
          <w:b/>
          <w:bCs/>
          <w:sz w:val="20"/>
          <w:szCs w:val="20"/>
        </w:rPr>
      </w:pPr>
      <w:r w:rsidRPr="008336FB">
        <w:rPr>
          <w:rFonts w:ascii="Arial" w:hAnsi="Arial" w:cs="Arial"/>
          <w:b/>
          <w:bCs/>
          <w:sz w:val="20"/>
          <w:szCs w:val="20"/>
        </w:rPr>
        <w:t xml:space="preserve">Artikel 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8336FB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ab/>
        <w:t>Doelstelling</w:t>
      </w:r>
    </w:p>
    <w:p w:rsidR="00070E22" w:rsidRDefault="00070E22" w:rsidP="002539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32A7" w:rsidRPr="002539F8" w:rsidRDefault="002539F8" w:rsidP="002539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</w:t>
      </w:r>
      <w:r w:rsidR="006E3CE2" w:rsidRPr="002539F8">
        <w:rPr>
          <w:rFonts w:ascii="Arial" w:hAnsi="Arial" w:cs="Arial"/>
          <w:sz w:val="20"/>
          <w:szCs w:val="20"/>
        </w:rPr>
        <w:t xml:space="preserve"> Bruggelingen aan te zetten tot actief sporten</w:t>
      </w:r>
    </w:p>
    <w:p w:rsidR="006E3CE2" w:rsidRPr="002539F8" w:rsidRDefault="006E3CE2" w:rsidP="002539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0E22" w:rsidRDefault="00070E22" w:rsidP="00070E22">
      <w:pPr>
        <w:tabs>
          <w:tab w:val="left" w:pos="1134"/>
        </w:tabs>
        <w:spacing w:after="0" w:line="240" w:lineRule="auto"/>
        <w:ind w:right="-27"/>
        <w:rPr>
          <w:rFonts w:ascii="Arial" w:hAnsi="Arial" w:cs="Arial"/>
          <w:b/>
          <w:bCs/>
          <w:sz w:val="20"/>
          <w:szCs w:val="20"/>
        </w:rPr>
      </w:pPr>
    </w:p>
    <w:p w:rsidR="006E3CE2" w:rsidRPr="00070E22" w:rsidRDefault="00070E22" w:rsidP="00070E22">
      <w:pPr>
        <w:tabs>
          <w:tab w:val="left" w:pos="1134"/>
        </w:tabs>
        <w:spacing w:after="0" w:line="240" w:lineRule="auto"/>
        <w:ind w:right="-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Artikel </w:t>
      </w:r>
      <w:r w:rsidR="006E3CE2" w:rsidRPr="00070E22">
        <w:rPr>
          <w:rFonts w:ascii="Arial" w:hAnsi="Arial" w:cs="Arial"/>
          <w:b/>
          <w:bCs/>
          <w:sz w:val="20"/>
          <w:szCs w:val="20"/>
        </w:rPr>
        <w:t>1. Aankondigingen</w:t>
      </w:r>
    </w:p>
    <w:p w:rsidR="00070E22" w:rsidRDefault="00070E22" w:rsidP="002539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3CE2" w:rsidRPr="002539F8" w:rsidRDefault="006E3CE2" w:rsidP="002539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39F8">
        <w:rPr>
          <w:rFonts w:ascii="Arial" w:hAnsi="Arial" w:cs="Arial"/>
          <w:sz w:val="20"/>
          <w:szCs w:val="20"/>
        </w:rPr>
        <w:t>De aankondigingen – mededelingen – affiches – e</w:t>
      </w:r>
      <w:r w:rsidR="00AA2C9B" w:rsidRPr="002539F8">
        <w:rPr>
          <w:rFonts w:ascii="Arial" w:hAnsi="Arial" w:cs="Arial"/>
          <w:sz w:val="20"/>
          <w:szCs w:val="20"/>
        </w:rPr>
        <w:t>.</w:t>
      </w:r>
      <w:r w:rsidRPr="002539F8">
        <w:rPr>
          <w:rFonts w:ascii="Arial" w:hAnsi="Arial" w:cs="Arial"/>
          <w:sz w:val="20"/>
          <w:szCs w:val="20"/>
        </w:rPr>
        <w:t>a</w:t>
      </w:r>
      <w:r w:rsidR="00AA2C9B" w:rsidRPr="002539F8">
        <w:rPr>
          <w:rFonts w:ascii="Arial" w:hAnsi="Arial" w:cs="Arial"/>
          <w:sz w:val="20"/>
          <w:szCs w:val="20"/>
        </w:rPr>
        <w:t>.</w:t>
      </w:r>
      <w:r w:rsidRPr="002539F8">
        <w:rPr>
          <w:rFonts w:ascii="Arial" w:hAnsi="Arial" w:cs="Arial"/>
          <w:sz w:val="20"/>
          <w:szCs w:val="20"/>
        </w:rPr>
        <w:t xml:space="preserve"> dragen volgende vermelding :</w:t>
      </w:r>
    </w:p>
    <w:p w:rsidR="00070E22" w:rsidRDefault="006E3CE2" w:rsidP="002539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39F8">
        <w:rPr>
          <w:rFonts w:ascii="Arial" w:hAnsi="Arial" w:cs="Arial"/>
          <w:sz w:val="20"/>
          <w:szCs w:val="20"/>
        </w:rPr>
        <w:t xml:space="preserve">De Beker van Brugge – Het Brugs Kampioenschap – ingesteld op initiatief van de Brugse Sportraad met medewerking van het Brugs stadsbestuur en georganiseerd door </w:t>
      </w:r>
    </w:p>
    <w:p w:rsidR="00070E22" w:rsidRDefault="00070E22" w:rsidP="002539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3CE2" w:rsidRPr="002539F8" w:rsidRDefault="006E3CE2" w:rsidP="002539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39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:rsidR="006E3CE2" w:rsidRPr="002539F8" w:rsidRDefault="006E3CE2" w:rsidP="002539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0E22" w:rsidRDefault="00070E22" w:rsidP="00070E22">
      <w:pPr>
        <w:tabs>
          <w:tab w:val="left" w:pos="1134"/>
        </w:tabs>
        <w:spacing w:after="0" w:line="240" w:lineRule="auto"/>
        <w:ind w:right="-27"/>
        <w:rPr>
          <w:rFonts w:ascii="Arial" w:hAnsi="Arial" w:cs="Arial"/>
          <w:b/>
          <w:bCs/>
          <w:sz w:val="20"/>
          <w:szCs w:val="20"/>
        </w:rPr>
      </w:pPr>
    </w:p>
    <w:p w:rsidR="006E3CE2" w:rsidRPr="00070E22" w:rsidRDefault="00070E22" w:rsidP="00070E22">
      <w:pPr>
        <w:tabs>
          <w:tab w:val="left" w:pos="1134"/>
        </w:tabs>
        <w:spacing w:after="0" w:line="240" w:lineRule="auto"/>
        <w:ind w:right="-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Artikel </w:t>
      </w:r>
      <w:r w:rsidR="006E3CE2" w:rsidRPr="00070E22">
        <w:rPr>
          <w:rFonts w:ascii="Arial" w:hAnsi="Arial" w:cs="Arial"/>
          <w:b/>
          <w:bCs/>
          <w:sz w:val="20"/>
          <w:szCs w:val="20"/>
        </w:rPr>
        <w:t>2. Aard</w:t>
      </w:r>
    </w:p>
    <w:p w:rsidR="00070E22" w:rsidRDefault="00070E22" w:rsidP="002539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3CE2" w:rsidRPr="002539F8" w:rsidRDefault="006E3CE2" w:rsidP="002539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39F8">
        <w:rPr>
          <w:rFonts w:ascii="Arial" w:hAnsi="Arial" w:cs="Arial"/>
          <w:sz w:val="20"/>
          <w:szCs w:val="20"/>
        </w:rPr>
        <w:t>Het toernooi wordt naargelang het aantal inschrijvingen gespeeld in reeksen – poules – rechtstreekse finales – e.a.</w:t>
      </w:r>
    </w:p>
    <w:p w:rsidR="006E3CE2" w:rsidRPr="002539F8" w:rsidRDefault="006E3CE2" w:rsidP="002539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0E22" w:rsidRDefault="00070E22" w:rsidP="00070E22">
      <w:pPr>
        <w:tabs>
          <w:tab w:val="left" w:pos="1134"/>
        </w:tabs>
        <w:spacing w:after="0" w:line="240" w:lineRule="auto"/>
        <w:ind w:right="-27"/>
        <w:rPr>
          <w:rFonts w:ascii="Arial" w:hAnsi="Arial" w:cs="Arial"/>
          <w:b/>
          <w:bCs/>
          <w:sz w:val="20"/>
          <w:szCs w:val="20"/>
        </w:rPr>
      </w:pPr>
    </w:p>
    <w:p w:rsidR="006E3CE2" w:rsidRPr="00070E22" w:rsidRDefault="00070E22" w:rsidP="00070E22">
      <w:pPr>
        <w:tabs>
          <w:tab w:val="left" w:pos="1134"/>
        </w:tabs>
        <w:spacing w:after="0" w:line="240" w:lineRule="auto"/>
        <w:ind w:right="-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Artikel </w:t>
      </w:r>
      <w:r w:rsidR="006E3CE2" w:rsidRPr="00070E22">
        <w:rPr>
          <w:rFonts w:ascii="Arial" w:hAnsi="Arial" w:cs="Arial"/>
          <w:b/>
          <w:bCs/>
          <w:sz w:val="20"/>
          <w:szCs w:val="20"/>
        </w:rPr>
        <w:t>3. Deelnemers</w:t>
      </w:r>
    </w:p>
    <w:p w:rsidR="00070E22" w:rsidRDefault="00070E22" w:rsidP="002539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3CE2" w:rsidRPr="002539F8" w:rsidRDefault="006E3CE2" w:rsidP="002539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39F8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2539F8">
        <w:rPr>
          <w:rFonts w:ascii="Arial" w:hAnsi="Arial" w:cs="Arial"/>
          <w:sz w:val="20"/>
          <w:szCs w:val="20"/>
        </w:rPr>
        <w:t>B.v.B</w:t>
      </w:r>
      <w:proofErr w:type="spellEnd"/>
      <w:r w:rsidRPr="002539F8">
        <w:rPr>
          <w:rFonts w:ascii="Arial" w:hAnsi="Arial" w:cs="Arial"/>
          <w:sz w:val="20"/>
          <w:szCs w:val="20"/>
        </w:rPr>
        <w:t>. of B.K. is in principe voorbehouden aan Brugse verenigingen.</w:t>
      </w:r>
    </w:p>
    <w:p w:rsidR="00070E22" w:rsidRDefault="00070E22" w:rsidP="002539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3CE2" w:rsidRPr="002539F8" w:rsidRDefault="006E3CE2" w:rsidP="002539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39F8">
        <w:rPr>
          <w:rFonts w:ascii="Arial" w:hAnsi="Arial" w:cs="Arial"/>
          <w:sz w:val="20"/>
          <w:szCs w:val="20"/>
        </w:rPr>
        <w:t>Iedere vereniging kan inschrijven met senioren (+18), jeu</w:t>
      </w:r>
      <w:r w:rsidR="00070E22">
        <w:rPr>
          <w:rFonts w:ascii="Arial" w:hAnsi="Arial" w:cs="Arial"/>
          <w:sz w:val="20"/>
          <w:szCs w:val="20"/>
        </w:rPr>
        <w:t>gd (-18) of ook andere categori</w:t>
      </w:r>
      <w:r w:rsidR="00070E22" w:rsidRPr="002539F8">
        <w:rPr>
          <w:rFonts w:ascii="Arial" w:hAnsi="Arial" w:cs="Arial"/>
          <w:sz w:val="20"/>
          <w:szCs w:val="20"/>
        </w:rPr>
        <w:t>eën</w:t>
      </w:r>
      <w:r w:rsidRPr="002539F8">
        <w:rPr>
          <w:rFonts w:ascii="Arial" w:hAnsi="Arial" w:cs="Arial"/>
          <w:sz w:val="20"/>
          <w:szCs w:val="20"/>
        </w:rPr>
        <w:t>.</w:t>
      </w:r>
    </w:p>
    <w:p w:rsidR="006E3CE2" w:rsidRPr="002539F8" w:rsidRDefault="006E3CE2" w:rsidP="002539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39F8">
        <w:rPr>
          <w:rFonts w:ascii="Arial" w:hAnsi="Arial" w:cs="Arial"/>
          <w:sz w:val="20"/>
          <w:szCs w:val="20"/>
        </w:rPr>
        <w:t>Het staat de organiserende vereniging steeds vrij andere wedstrijden op hetzelfde tijdstip te organiseren. Deze gelden echter niet meer als officiële Brugse kampioenschappen of bekerwinnaars.</w:t>
      </w:r>
    </w:p>
    <w:p w:rsidR="00AA2C9B" w:rsidRPr="002539F8" w:rsidRDefault="00AA2C9B" w:rsidP="002539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0E22" w:rsidRDefault="00070E22" w:rsidP="00070E22">
      <w:pPr>
        <w:tabs>
          <w:tab w:val="left" w:pos="1134"/>
        </w:tabs>
        <w:spacing w:after="0" w:line="240" w:lineRule="auto"/>
        <w:ind w:right="-27"/>
        <w:rPr>
          <w:rFonts w:ascii="Arial" w:hAnsi="Arial" w:cs="Arial"/>
          <w:b/>
          <w:bCs/>
          <w:sz w:val="20"/>
          <w:szCs w:val="20"/>
        </w:rPr>
      </w:pPr>
    </w:p>
    <w:p w:rsidR="006E3CE2" w:rsidRPr="00070E22" w:rsidRDefault="00070E22" w:rsidP="00070E22">
      <w:pPr>
        <w:tabs>
          <w:tab w:val="left" w:pos="1134"/>
        </w:tabs>
        <w:spacing w:after="0" w:line="240" w:lineRule="auto"/>
        <w:ind w:right="-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Artikel </w:t>
      </w:r>
      <w:r w:rsidR="006E3CE2" w:rsidRPr="00070E22">
        <w:rPr>
          <w:rFonts w:ascii="Arial" w:hAnsi="Arial" w:cs="Arial"/>
          <w:b/>
          <w:bCs/>
          <w:sz w:val="20"/>
          <w:szCs w:val="20"/>
        </w:rPr>
        <w:t>4. Inschrijvingen</w:t>
      </w:r>
    </w:p>
    <w:p w:rsidR="00070E22" w:rsidRDefault="00070E22" w:rsidP="002539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3CE2" w:rsidRPr="002539F8" w:rsidRDefault="006E3CE2" w:rsidP="002539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39F8">
        <w:rPr>
          <w:rFonts w:ascii="Arial" w:hAnsi="Arial" w:cs="Arial"/>
          <w:sz w:val="20"/>
          <w:szCs w:val="20"/>
        </w:rPr>
        <w:t>De deelnemers moeten zich akkoord verklaren met het reglement.</w:t>
      </w:r>
    </w:p>
    <w:p w:rsidR="00070E22" w:rsidRDefault="00070E22" w:rsidP="00070E22">
      <w:pPr>
        <w:tabs>
          <w:tab w:val="left" w:pos="1134"/>
        </w:tabs>
        <w:spacing w:after="0" w:line="240" w:lineRule="auto"/>
        <w:ind w:right="-27"/>
        <w:rPr>
          <w:rFonts w:ascii="Arial" w:hAnsi="Arial" w:cs="Arial"/>
          <w:b/>
          <w:bCs/>
          <w:sz w:val="20"/>
          <w:szCs w:val="20"/>
        </w:rPr>
      </w:pPr>
    </w:p>
    <w:p w:rsidR="00070E22" w:rsidRDefault="00070E22" w:rsidP="00070E22">
      <w:pPr>
        <w:tabs>
          <w:tab w:val="left" w:pos="1134"/>
        </w:tabs>
        <w:spacing w:after="0" w:line="240" w:lineRule="auto"/>
        <w:ind w:right="-27"/>
        <w:rPr>
          <w:rFonts w:ascii="Arial" w:hAnsi="Arial" w:cs="Arial"/>
          <w:b/>
          <w:bCs/>
          <w:sz w:val="20"/>
          <w:szCs w:val="20"/>
        </w:rPr>
      </w:pPr>
    </w:p>
    <w:p w:rsidR="006E3CE2" w:rsidRPr="00070E22" w:rsidRDefault="00070E22" w:rsidP="00070E22">
      <w:pPr>
        <w:tabs>
          <w:tab w:val="left" w:pos="1134"/>
        </w:tabs>
        <w:spacing w:after="0" w:line="240" w:lineRule="auto"/>
        <w:ind w:right="-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Artikel </w:t>
      </w:r>
      <w:r w:rsidR="006E3CE2" w:rsidRPr="00070E22">
        <w:rPr>
          <w:rFonts w:ascii="Arial" w:hAnsi="Arial" w:cs="Arial"/>
          <w:b/>
          <w:bCs/>
          <w:sz w:val="20"/>
          <w:szCs w:val="20"/>
        </w:rPr>
        <w:t>5. Inschrijvingsgeld</w:t>
      </w:r>
    </w:p>
    <w:p w:rsidR="00070E22" w:rsidRDefault="00070E22" w:rsidP="002539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3CE2" w:rsidRPr="002539F8" w:rsidRDefault="006E3CE2" w:rsidP="002539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39F8">
        <w:rPr>
          <w:rFonts w:ascii="Arial" w:hAnsi="Arial" w:cs="Arial"/>
          <w:sz w:val="20"/>
          <w:szCs w:val="20"/>
        </w:rPr>
        <w:t>Het is toegelaten inschrijvingsgeld te vragen (per ploeg of individueel). Dit inschrijvingsgeld komt ten goede aan de organiserende vereniging.</w:t>
      </w:r>
    </w:p>
    <w:p w:rsidR="00070E22" w:rsidRDefault="00070E22" w:rsidP="00070E22">
      <w:pPr>
        <w:tabs>
          <w:tab w:val="left" w:pos="1134"/>
        </w:tabs>
        <w:spacing w:after="0" w:line="240" w:lineRule="auto"/>
        <w:ind w:right="-27"/>
        <w:rPr>
          <w:rFonts w:ascii="Arial" w:hAnsi="Arial" w:cs="Arial"/>
          <w:b/>
          <w:bCs/>
          <w:sz w:val="20"/>
          <w:szCs w:val="20"/>
        </w:rPr>
      </w:pPr>
    </w:p>
    <w:p w:rsidR="00070E22" w:rsidRDefault="00070E22" w:rsidP="00070E22">
      <w:pPr>
        <w:tabs>
          <w:tab w:val="left" w:pos="1134"/>
        </w:tabs>
        <w:spacing w:after="0" w:line="240" w:lineRule="auto"/>
        <w:ind w:right="-27"/>
        <w:rPr>
          <w:rFonts w:ascii="Arial" w:hAnsi="Arial" w:cs="Arial"/>
          <w:b/>
          <w:bCs/>
          <w:sz w:val="20"/>
          <w:szCs w:val="20"/>
        </w:rPr>
      </w:pPr>
    </w:p>
    <w:p w:rsidR="006E3CE2" w:rsidRPr="00070E22" w:rsidRDefault="00070E22" w:rsidP="00070E22">
      <w:pPr>
        <w:tabs>
          <w:tab w:val="left" w:pos="1134"/>
        </w:tabs>
        <w:spacing w:after="0" w:line="240" w:lineRule="auto"/>
        <w:ind w:right="-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Artikel </w:t>
      </w:r>
      <w:r w:rsidR="006E3CE2" w:rsidRPr="00070E22">
        <w:rPr>
          <w:rFonts w:ascii="Arial" w:hAnsi="Arial" w:cs="Arial"/>
          <w:b/>
          <w:bCs/>
          <w:sz w:val="20"/>
          <w:szCs w:val="20"/>
        </w:rPr>
        <w:t>6. Wedstrijdreglementen</w:t>
      </w:r>
    </w:p>
    <w:p w:rsidR="00070E22" w:rsidRDefault="00070E22" w:rsidP="002539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3CE2" w:rsidRPr="002539F8" w:rsidRDefault="006E3CE2" w:rsidP="002539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39F8">
        <w:rPr>
          <w:rFonts w:ascii="Arial" w:hAnsi="Arial" w:cs="Arial"/>
          <w:sz w:val="20"/>
          <w:szCs w:val="20"/>
        </w:rPr>
        <w:t>Alle wedstrijden worden betwist volgens de reglementen van de desbetreffende officiële sportfederaties.</w:t>
      </w:r>
    </w:p>
    <w:p w:rsidR="006E3CE2" w:rsidRPr="002539F8" w:rsidRDefault="006E3CE2" w:rsidP="002539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39F8">
        <w:rPr>
          <w:rFonts w:ascii="Arial" w:hAnsi="Arial" w:cs="Arial"/>
          <w:sz w:val="20"/>
          <w:szCs w:val="20"/>
        </w:rPr>
        <w:t>De reglementen worden vooraf ter goedkeuring aan de sportraad voorgelegd door de organiserende vereniging of federatie.</w:t>
      </w:r>
    </w:p>
    <w:p w:rsidR="006E3CE2" w:rsidRPr="002539F8" w:rsidRDefault="006E3CE2" w:rsidP="002539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39F8">
        <w:rPr>
          <w:rFonts w:ascii="Arial" w:hAnsi="Arial" w:cs="Arial"/>
          <w:sz w:val="20"/>
          <w:szCs w:val="20"/>
        </w:rPr>
        <w:t xml:space="preserve">Bij het vastleggen van een </w:t>
      </w:r>
      <w:proofErr w:type="spellStart"/>
      <w:r w:rsidRPr="002539F8">
        <w:rPr>
          <w:rFonts w:ascii="Arial" w:hAnsi="Arial" w:cs="Arial"/>
          <w:sz w:val="20"/>
          <w:szCs w:val="20"/>
        </w:rPr>
        <w:t>B.v.B</w:t>
      </w:r>
      <w:proofErr w:type="spellEnd"/>
      <w:r w:rsidRPr="002539F8">
        <w:rPr>
          <w:rFonts w:ascii="Arial" w:hAnsi="Arial" w:cs="Arial"/>
          <w:sz w:val="20"/>
          <w:szCs w:val="20"/>
        </w:rPr>
        <w:t xml:space="preserve">. of een B.K. moeten alle </w:t>
      </w:r>
      <w:r w:rsidR="00AA2C9B" w:rsidRPr="002539F8">
        <w:rPr>
          <w:rFonts w:ascii="Arial" w:hAnsi="Arial" w:cs="Arial"/>
          <w:sz w:val="20"/>
          <w:szCs w:val="20"/>
        </w:rPr>
        <w:t>B</w:t>
      </w:r>
      <w:r w:rsidRPr="002539F8">
        <w:rPr>
          <w:rFonts w:ascii="Arial" w:hAnsi="Arial" w:cs="Arial"/>
          <w:sz w:val="20"/>
          <w:szCs w:val="20"/>
        </w:rPr>
        <w:t>rugse verenigingen behorende tot de discipline aangeschreven worden om deel te nemen. Er wordt hen dan ook een wedstrijdreglement bezorgd.</w:t>
      </w:r>
    </w:p>
    <w:p w:rsidR="00AA2C9B" w:rsidRPr="002539F8" w:rsidRDefault="00AA2C9B" w:rsidP="002539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0E22" w:rsidRDefault="00070E22" w:rsidP="00070E22">
      <w:pPr>
        <w:tabs>
          <w:tab w:val="left" w:pos="1134"/>
        </w:tabs>
        <w:spacing w:after="0" w:line="240" w:lineRule="auto"/>
        <w:ind w:right="-27"/>
        <w:rPr>
          <w:rFonts w:ascii="Arial" w:hAnsi="Arial" w:cs="Arial"/>
          <w:b/>
          <w:bCs/>
          <w:sz w:val="20"/>
          <w:szCs w:val="20"/>
        </w:rPr>
      </w:pPr>
    </w:p>
    <w:p w:rsidR="006E3CE2" w:rsidRPr="00070E22" w:rsidRDefault="00070E22" w:rsidP="00070E22">
      <w:pPr>
        <w:tabs>
          <w:tab w:val="left" w:pos="1134"/>
        </w:tabs>
        <w:spacing w:after="0" w:line="240" w:lineRule="auto"/>
        <w:ind w:right="-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Artikel </w:t>
      </w:r>
      <w:r w:rsidR="006E3CE2" w:rsidRPr="00070E22">
        <w:rPr>
          <w:rFonts w:ascii="Arial" w:hAnsi="Arial" w:cs="Arial"/>
          <w:b/>
          <w:bCs/>
          <w:sz w:val="20"/>
          <w:szCs w:val="20"/>
        </w:rPr>
        <w:t>7. Terreinen en/of zalen</w:t>
      </w:r>
    </w:p>
    <w:p w:rsidR="00070E22" w:rsidRDefault="00070E22" w:rsidP="002539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3CE2" w:rsidRPr="002539F8" w:rsidRDefault="006E3CE2" w:rsidP="002539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39F8">
        <w:rPr>
          <w:rFonts w:ascii="Arial" w:hAnsi="Arial" w:cs="Arial"/>
          <w:sz w:val="20"/>
          <w:szCs w:val="20"/>
        </w:rPr>
        <w:t>De terreinen en/of zalen waar de bekercompetitie plaats heeft, worden door het stadsbestuur</w:t>
      </w:r>
      <w:r w:rsidR="002C37C0" w:rsidRPr="002539F8">
        <w:rPr>
          <w:rFonts w:ascii="Arial" w:hAnsi="Arial" w:cs="Arial"/>
          <w:sz w:val="20"/>
          <w:szCs w:val="20"/>
        </w:rPr>
        <w:t xml:space="preserve">, indien mogelijk, ter beschikking gesteld tegen de gangbare prijzen. De Brugse Sportraad zal onder geen enkele voorwaarde de huurprijs ervan terugbetalen. De stad Brugge beslist of er gratis </w:t>
      </w:r>
      <w:r w:rsidR="00AA2C9B" w:rsidRPr="002539F8">
        <w:rPr>
          <w:rFonts w:ascii="Arial" w:hAnsi="Arial" w:cs="Arial"/>
          <w:sz w:val="20"/>
          <w:szCs w:val="20"/>
        </w:rPr>
        <w:t>infrastructuur</w:t>
      </w:r>
      <w:r w:rsidR="002C37C0" w:rsidRPr="002539F8">
        <w:rPr>
          <w:rFonts w:ascii="Arial" w:hAnsi="Arial" w:cs="Arial"/>
          <w:sz w:val="20"/>
          <w:szCs w:val="20"/>
        </w:rPr>
        <w:t xml:space="preserve"> ter beschikking wordt gesteld.</w:t>
      </w:r>
    </w:p>
    <w:p w:rsidR="002C37C0" w:rsidRPr="00070E22" w:rsidRDefault="00070E22" w:rsidP="00070E22">
      <w:pPr>
        <w:tabs>
          <w:tab w:val="left" w:pos="1134"/>
        </w:tabs>
        <w:spacing w:after="0" w:line="240" w:lineRule="auto"/>
        <w:ind w:right="-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Artikel </w:t>
      </w:r>
      <w:r w:rsidR="002C37C0" w:rsidRPr="00070E22">
        <w:rPr>
          <w:rFonts w:ascii="Arial" w:hAnsi="Arial" w:cs="Arial"/>
          <w:b/>
          <w:bCs/>
          <w:sz w:val="20"/>
          <w:szCs w:val="20"/>
        </w:rPr>
        <w:t>8. Scheidsrechters</w:t>
      </w:r>
    </w:p>
    <w:p w:rsidR="00070E22" w:rsidRDefault="00070E22" w:rsidP="002539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37C0" w:rsidRPr="002539F8" w:rsidRDefault="002C37C0" w:rsidP="002539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39F8">
        <w:rPr>
          <w:rFonts w:ascii="Arial" w:hAnsi="Arial" w:cs="Arial"/>
          <w:sz w:val="20"/>
          <w:szCs w:val="20"/>
        </w:rPr>
        <w:t xml:space="preserve">De organiserende </w:t>
      </w:r>
      <w:r w:rsidR="00AA2C9B" w:rsidRPr="002539F8">
        <w:rPr>
          <w:rFonts w:ascii="Arial" w:hAnsi="Arial" w:cs="Arial"/>
          <w:sz w:val="20"/>
          <w:szCs w:val="20"/>
        </w:rPr>
        <w:t>vereniging</w:t>
      </w:r>
      <w:r w:rsidRPr="002539F8">
        <w:rPr>
          <w:rFonts w:ascii="Arial" w:hAnsi="Arial" w:cs="Arial"/>
          <w:sz w:val="20"/>
          <w:szCs w:val="20"/>
        </w:rPr>
        <w:t xml:space="preserve"> wordt gevraagd om zoveel mogelijk de weds</w:t>
      </w:r>
      <w:r w:rsidR="00070E22">
        <w:rPr>
          <w:rFonts w:ascii="Arial" w:hAnsi="Arial" w:cs="Arial"/>
          <w:sz w:val="20"/>
          <w:szCs w:val="20"/>
        </w:rPr>
        <w:t xml:space="preserve">trijden te laten leiden door </w:t>
      </w:r>
      <w:r w:rsidRPr="002539F8">
        <w:rPr>
          <w:rFonts w:ascii="Arial" w:hAnsi="Arial" w:cs="Arial"/>
          <w:sz w:val="20"/>
          <w:szCs w:val="20"/>
        </w:rPr>
        <w:t>Brugse scheidsrechters.</w:t>
      </w:r>
    </w:p>
    <w:p w:rsidR="002C37C0" w:rsidRPr="002539F8" w:rsidRDefault="002C37C0" w:rsidP="002539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39F8">
        <w:rPr>
          <w:rFonts w:ascii="Arial" w:hAnsi="Arial" w:cs="Arial"/>
          <w:sz w:val="20"/>
          <w:szCs w:val="20"/>
        </w:rPr>
        <w:t>De kosten worden gedragen door de deelnemende clubs.</w:t>
      </w:r>
    </w:p>
    <w:p w:rsidR="00AA2C9B" w:rsidRPr="002539F8" w:rsidRDefault="00AA2C9B" w:rsidP="002539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0E22" w:rsidRDefault="00070E22" w:rsidP="00070E22">
      <w:pPr>
        <w:tabs>
          <w:tab w:val="left" w:pos="1134"/>
        </w:tabs>
        <w:spacing w:after="0" w:line="240" w:lineRule="auto"/>
        <w:ind w:right="-27"/>
        <w:rPr>
          <w:rFonts w:ascii="Arial" w:hAnsi="Arial" w:cs="Arial"/>
          <w:b/>
          <w:bCs/>
          <w:sz w:val="20"/>
          <w:szCs w:val="20"/>
        </w:rPr>
      </w:pPr>
    </w:p>
    <w:p w:rsidR="002C37C0" w:rsidRPr="00070E22" w:rsidRDefault="00070E22" w:rsidP="00070E22">
      <w:pPr>
        <w:tabs>
          <w:tab w:val="left" w:pos="1134"/>
        </w:tabs>
        <w:spacing w:after="0" w:line="240" w:lineRule="auto"/>
        <w:ind w:right="-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Artikel </w:t>
      </w:r>
      <w:r w:rsidR="002C37C0" w:rsidRPr="00070E22">
        <w:rPr>
          <w:rFonts w:ascii="Arial" w:hAnsi="Arial" w:cs="Arial"/>
          <w:b/>
          <w:bCs/>
          <w:sz w:val="20"/>
          <w:szCs w:val="20"/>
        </w:rPr>
        <w:t>9. Prijzen</w:t>
      </w:r>
    </w:p>
    <w:p w:rsidR="00070E22" w:rsidRDefault="00070E22" w:rsidP="002539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37C0" w:rsidRPr="002539F8" w:rsidRDefault="002C37C0" w:rsidP="002539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39F8">
        <w:rPr>
          <w:rFonts w:ascii="Arial" w:hAnsi="Arial" w:cs="Arial"/>
          <w:sz w:val="20"/>
          <w:szCs w:val="20"/>
        </w:rPr>
        <w:t xml:space="preserve">De </w:t>
      </w:r>
      <w:r w:rsidR="00AA2C9B" w:rsidRPr="002539F8">
        <w:rPr>
          <w:rFonts w:ascii="Arial" w:hAnsi="Arial" w:cs="Arial"/>
          <w:sz w:val="20"/>
          <w:szCs w:val="20"/>
        </w:rPr>
        <w:t>Brugse</w:t>
      </w:r>
      <w:r w:rsidRPr="002539F8">
        <w:rPr>
          <w:rFonts w:ascii="Arial" w:hAnsi="Arial" w:cs="Arial"/>
          <w:sz w:val="20"/>
          <w:szCs w:val="20"/>
        </w:rPr>
        <w:t xml:space="preserve"> Sportraad schenkt een beker aan de winnende club samen met een aandenken voor alle deelnemende spelers, de coach en de ploegafgevaardigde. De finalisten bekomen enkel een ploeg</w:t>
      </w:r>
      <w:r w:rsidR="00AA2C9B" w:rsidRPr="002539F8">
        <w:rPr>
          <w:rFonts w:ascii="Arial" w:hAnsi="Arial" w:cs="Arial"/>
          <w:sz w:val="20"/>
          <w:szCs w:val="20"/>
        </w:rPr>
        <w:t>-</w:t>
      </w:r>
      <w:proofErr w:type="spellStart"/>
      <w:r w:rsidRPr="002539F8">
        <w:rPr>
          <w:rFonts w:ascii="Arial" w:hAnsi="Arial" w:cs="Arial"/>
          <w:sz w:val="20"/>
          <w:szCs w:val="20"/>
        </w:rPr>
        <w:t>troffee</w:t>
      </w:r>
      <w:proofErr w:type="spellEnd"/>
      <w:r w:rsidRPr="002539F8">
        <w:rPr>
          <w:rFonts w:ascii="Arial" w:hAnsi="Arial" w:cs="Arial"/>
          <w:sz w:val="20"/>
          <w:szCs w:val="20"/>
        </w:rPr>
        <w:t xml:space="preserve"> of beker.</w:t>
      </w:r>
    </w:p>
    <w:p w:rsidR="002C37C0" w:rsidRPr="002539F8" w:rsidRDefault="002C37C0" w:rsidP="002539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39F8">
        <w:rPr>
          <w:rFonts w:ascii="Arial" w:hAnsi="Arial" w:cs="Arial"/>
          <w:sz w:val="20"/>
          <w:szCs w:val="20"/>
        </w:rPr>
        <w:t>Aan de scheidsrechters wordt eenzelfde aandenken geschonken als aan de spelers van de winnende club.</w:t>
      </w:r>
    </w:p>
    <w:p w:rsidR="002C37C0" w:rsidRPr="002539F8" w:rsidRDefault="002C37C0" w:rsidP="002539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39F8">
        <w:rPr>
          <w:rFonts w:ascii="Arial" w:hAnsi="Arial" w:cs="Arial"/>
          <w:sz w:val="20"/>
          <w:szCs w:val="20"/>
        </w:rPr>
        <w:t>Wisselbekers worden niet voorzien.</w:t>
      </w:r>
    </w:p>
    <w:p w:rsidR="002C37C0" w:rsidRPr="002539F8" w:rsidRDefault="002C37C0" w:rsidP="002539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39F8">
        <w:rPr>
          <w:rFonts w:ascii="Arial" w:hAnsi="Arial" w:cs="Arial"/>
          <w:sz w:val="20"/>
          <w:szCs w:val="20"/>
        </w:rPr>
        <w:t xml:space="preserve">Het staat de organiserende vereniging vrij zelf bijkomende </w:t>
      </w:r>
      <w:r w:rsidR="00AA2C9B" w:rsidRPr="002539F8">
        <w:rPr>
          <w:rFonts w:ascii="Arial" w:hAnsi="Arial" w:cs="Arial"/>
          <w:sz w:val="20"/>
          <w:szCs w:val="20"/>
        </w:rPr>
        <w:t>trofeeën</w:t>
      </w:r>
      <w:r w:rsidRPr="002539F8">
        <w:rPr>
          <w:rFonts w:ascii="Arial" w:hAnsi="Arial" w:cs="Arial"/>
          <w:sz w:val="20"/>
          <w:szCs w:val="20"/>
        </w:rPr>
        <w:t xml:space="preserve"> te voorzien of te schenken.</w:t>
      </w:r>
    </w:p>
    <w:p w:rsidR="00AA2C9B" w:rsidRPr="002539F8" w:rsidRDefault="00AA2C9B" w:rsidP="002539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0E22" w:rsidRDefault="00070E22" w:rsidP="00070E22">
      <w:pPr>
        <w:tabs>
          <w:tab w:val="left" w:pos="1134"/>
        </w:tabs>
        <w:spacing w:after="0" w:line="240" w:lineRule="auto"/>
        <w:ind w:right="-27"/>
        <w:rPr>
          <w:rFonts w:ascii="Arial" w:hAnsi="Arial" w:cs="Arial"/>
          <w:b/>
          <w:bCs/>
          <w:sz w:val="20"/>
          <w:szCs w:val="20"/>
        </w:rPr>
      </w:pPr>
    </w:p>
    <w:p w:rsidR="002C37C0" w:rsidRPr="00070E22" w:rsidRDefault="00070E22" w:rsidP="00070E22">
      <w:pPr>
        <w:tabs>
          <w:tab w:val="left" w:pos="1134"/>
        </w:tabs>
        <w:spacing w:after="0" w:line="240" w:lineRule="auto"/>
        <w:ind w:right="-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Artikel </w:t>
      </w:r>
      <w:r w:rsidR="002C11D3" w:rsidRPr="00070E22">
        <w:rPr>
          <w:rFonts w:ascii="Arial" w:hAnsi="Arial" w:cs="Arial"/>
          <w:b/>
          <w:bCs/>
          <w:sz w:val="20"/>
          <w:szCs w:val="20"/>
        </w:rPr>
        <w:t>10. Mededeling uitslagen</w:t>
      </w:r>
    </w:p>
    <w:p w:rsidR="00070E22" w:rsidRDefault="00070E22" w:rsidP="002539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11D3" w:rsidRPr="002539F8" w:rsidRDefault="002C11D3" w:rsidP="002539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39F8">
        <w:rPr>
          <w:rFonts w:ascii="Arial" w:hAnsi="Arial" w:cs="Arial"/>
          <w:sz w:val="20"/>
          <w:szCs w:val="20"/>
        </w:rPr>
        <w:t>De organiserende club bezorgt</w:t>
      </w:r>
      <w:r w:rsidR="00070E22">
        <w:rPr>
          <w:rFonts w:ascii="Arial" w:hAnsi="Arial" w:cs="Arial"/>
          <w:sz w:val="20"/>
          <w:szCs w:val="20"/>
        </w:rPr>
        <w:t>,</w:t>
      </w:r>
      <w:r w:rsidRPr="002539F8">
        <w:rPr>
          <w:rFonts w:ascii="Arial" w:hAnsi="Arial" w:cs="Arial"/>
          <w:sz w:val="20"/>
          <w:szCs w:val="20"/>
        </w:rPr>
        <w:t xml:space="preserve"> na het toernooi</w:t>
      </w:r>
      <w:r w:rsidR="00070E22">
        <w:rPr>
          <w:rFonts w:ascii="Arial" w:hAnsi="Arial" w:cs="Arial"/>
          <w:sz w:val="20"/>
          <w:szCs w:val="20"/>
        </w:rPr>
        <w:t>,</w:t>
      </w:r>
      <w:r w:rsidRPr="002539F8">
        <w:rPr>
          <w:rFonts w:ascii="Arial" w:hAnsi="Arial" w:cs="Arial"/>
          <w:sz w:val="20"/>
          <w:szCs w:val="20"/>
        </w:rPr>
        <w:t xml:space="preserve"> de uitslagen aan het secretariaat van de </w:t>
      </w:r>
      <w:r w:rsidR="00070E22">
        <w:rPr>
          <w:rFonts w:ascii="Arial" w:hAnsi="Arial" w:cs="Arial"/>
          <w:sz w:val="20"/>
          <w:szCs w:val="20"/>
        </w:rPr>
        <w:t xml:space="preserve">Brugse </w:t>
      </w:r>
      <w:r w:rsidRPr="002539F8">
        <w:rPr>
          <w:rFonts w:ascii="Arial" w:hAnsi="Arial" w:cs="Arial"/>
          <w:sz w:val="20"/>
          <w:szCs w:val="20"/>
        </w:rPr>
        <w:t>Sportraad.</w:t>
      </w:r>
    </w:p>
    <w:p w:rsidR="002C11D3" w:rsidRPr="002539F8" w:rsidRDefault="002C11D3" w:rsidP="002539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C9B" w:rsidRPr="002539F8" w:rsidRDefault="00AA2C9B" w:rsidP="002539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11D3" w:rsidRPr="00070E22" w:rsidRDefault="00070E22" w:rsidP="00070E22">
      <w:pPr>
        <w:tabs>
          <w:tab w:val="left" w:pos="1134"/>
        </w:tabs>
        <w:spacing w:after="0" w:line="240" w:lineRule="auto"/>
        <w:ind w:right="-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Artikel </w:t>
      </w:r>
      <w:r w:rsidR="002C11D3" w:rsidRPr="00070E22">
        <w:rPr>
          <w:rFonts w:ascii="Arial" w:hAnsi="Arial" w:cs="Arial"/>
          <w:b/>
          <w:bCs/>
          <w:sz w:val="20"/>
          <w:szCs w:val="20"/>
        </w:rPr>
        <w:t>11. Pers en publiciteit</w:t>
      </w:r>
    </w:p>
    <w:p w:rsidR="00070E22" w:rsidRDefault="00070E22" w:rsidP="002539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11D3" w:rsidRPr="002539F8" w:rsidRDefault="002C11D3" w:rsidP="002539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39F8">
        <w:rPr>
          <w:rFonts w:ascii="Arial" w:hAnsi="Arial" w:cs="Arial"/>
          <w:sz w:val="20"/>
          <w:szCs w:val="20"/>
        </w:rPr>
        <w:t>De organiserende club bespre</w:t>
      </w:r>
      <w:r w:rsidR="00AA2C9B" w:rsidRPr="002539F8">
        <w:rPr>
          <w:rFonts w:ascii="Arial" w:hAnsi="Arial" w:cs="Arial"/>
          <w:sz w:val="20"/>
          <w:szCs w:val="20"/>
        </w:rPr>
        <w:t>e</w:t>
      </w:r>
      <w:r w:rsidRPr="002539F8">
        <w:rPr>
          <w:rFonts w:ascii="Arial" w:hAnsi="Arial" w:cs="Arial"/>
          <w:sz w:val="20"/>
          <w:szCs w:val="20"/>
        </w:rPr>
        <w:t>kt met de  Sportraad ten minste 4 weken voor de aanvang van het toernooi de werkwijze in verband met:</w:t>
      </w:r>
    </w:p>
    <w:p w:rsidR="002C11D3" w:rsidRPr="002539F8" w:rsidRDefault="002C11D3" w:rsidP="002539F8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539F8">
        <w:rPr>
          <w:rFonts w:ascii="Arial" w:hAnsi="Arial" w:cs="Arial"/>
          <w:sz w:val="20"/>
          <w:szCs w:val="20"/>
        </w:rPr>
        <w:t>Het drukken van affiches – folders -</w:t>
      </w:r>
      <w:r w:rsidR="00AA2C9B" w:rsidRPr="002539F8">
        <w:rPr>
          <w:rFonts w:ascii="Arial" w:hAnsi="Arial" w:cs="Arial"/>
          <w:sz w:val="20"/>
          <w:szCs w:val="20"/>
        </w:rPr>
        <w:t xml:space="preserve"> </w:t>
      </w:r>
      <w:r w:rsidRPr="002539F8">
        <w:rPr>
          <w:rFonts w:ascii="Arial" w:hAnsi="Arial" w:cs="Arial"/>
          <w:sz w:val="20"/>
          <w:szCs w:val="20"/>
        </w:rPr>
        <w:t>e</w:t>
      </w:r>
      <w:r w:rsidR="00AA2C9B" w:rsidRPr="002539F8">
        <w:rPr>
          <w:rFonts w:ascii="Arial" w:hAnsi="Arial" w:cs="Arial"/>
          <w:sz w:val="20"/>
          <w:szCs w:val="20"/>
        </w:rPr>
        <w:t>.</w:t>
      </w:r>
      <w:r w:rsidRPr="002539F8">
        <w:rPr>
          <w:rFonts w:ascii="Arial" w:hAnsi="Arial" w:cs="Arial"/>
          <w:sz w:val="20"/>
          <w:szCs w:val="20"/>
        </w:rPr>
        <w:t>a.</w:t>
      </w:r>
    </w:p>
    <w:p w:rsidR="002C11D3" w:rsidRPr="002539F8" w:rsidRDefault="002C11D3" w:rsidP="002539F8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539F8">
        <w:rPr>
          <w:rFonts w:ascii="Arial" w:hAnsi="Arial" w:cs="Arial"/>
          <w:sz w:val="20"/>
          <w:szCs w:val="20"/>
        </w:rPr>
        <w:t>Het aanschrijven van de verenigingen</w:t>
      </w:r>
    </w:p>
    <w:p w:rsidR="002C11D3" w:rsidRPr="002539F8" w:rsidRDefault="002C11D3" w:rsidP="002539F8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539F8">
        <w:rPr>
          <w:rFonts w:ascii="Arial" w:hAnsi="Arial" w:cs="Arial"/>
          <w:sz w:val="20"/>
          <w:szCs w:val="20"/>
        </w:rPr>
        <w:t>Het opstellen van een persnota</w:t>
      </w:r>
    </w:p>
    <w:p w:rsidR="002C11D3" w:rsidRPr="002539F8" w:rsidRDefault="002C11D3" w:rsidP="002539F8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539F8">
        <w:rPr>
          <w:rFonts w:ascii="Arial" w:hAnsi="Arial" w:cs="Arial"/>
          <w:sz w:val="20"/>
          <w:szCs w:val="20"/>
        </w:rPr>
        <w:t>Het versturen van uitnodigingen</w:t>
      </w:r>
    </w:p>
    <w:p w:rsidR="002C11D3" w:rsidRPr="002539F8" w:rsidRDefault="002C11D3" w:rsidP="002539F8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539F8">
        <w:rPr>
          <w:rFonts w:ascii="Arial" w:hAnsi="Arial" w:cs="Arial"/>
          <w:sz w:val="20"/>
          <w:szCs w:val="20"/>
        </w:rPr>
        <w:t>Het verzorgen van een receptie na het toernooi</w:t>
      </w:r>
    </w:p>
    <w:p w:rsidR="002C11D3" w:rsidRPr="002539F8" w:rsidRDefault="002C11D3" w:rsidP="002539F8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539F8">
        <w:rPr>
          <w:rFonts w:ascii="Arial" w:hAnsi="Arial" w:cs="Arial"/>
          <w:sz w:val="20"/>
          <w:szCs w:val="20"/>
        </w:rPr>
        <w:t>Het afhalen van de prijzen</w:t>
      </w:r>
    </w:p>
    <w:p w:rsidR="00AA2C9B" w:rsidRPr="002539F8" w:rsidRDefault="00AA2C9B" w:rsidP="002539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0E22" w:rsidRDefault="00070E22" w:rsidP="00070E22">
      <w:pPr>
        <w:tabs>
          <w:tab w:val="left" w:pos="1134"/>
        </w:tabs>
        <w:spacing w:after="0" w:line="240" w:lineRule="auto"/>
        <w:ind w:right="-27"/>
        <w:rPr>
          <w:rFonts w:ascii="Arial" w:hAnsi="Arial" w:cs="Arial"/>
          <w:b/>
          <w:bCs/>
          <w:sz w:val="20"/>
          <w:szCs w:val="20"/>
        </w:rPr>
      </w:pPr>
    </w:p>
    <w:p w:rsidR="002C11D3" w:rsidRPr="00070E22" w:rsidRDefault="00070E22" w:rsidP="00070E22">
      <w:pPr>
        <w:tabs>
          <w:tab w:val="left" w:pos="1134"/>
        </w:tabs>
        <w:spacing w:after="0" w:line="240" w:lineRule="auto"/>
        <w:ind w:right="-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Artikel </w:t>
      </w:r>
      <w:r w:rsidR="002C11D3" w:rsidRPr="00070E22">
        <w:rPr>
          <w:rFonts w:ascii="Arial" w:hAnsi="Arial" w:cs="Arial"/>
          <w:b/>
          <w:bCs/>
          <w:sz w:val="20"/>
          <w:szCs w:val="20"/>
        </w:rPr>
        <w:t>12. Financiële tussenkomst Sportraad</w:t>
      </w:r>
    </w:p>
    <w:p w:rsidR="00070E22" w:rsidRDefault="00070E22" w:rsidP="002539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11D3" w:rsidRPr="002539F8" w:rsidRDefault="002C11D3" w:rsidP="002539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39F8">
        <w:rPr>
          <w:rFonts w:ascii="Arial" w:hAnsi="Arial" w:cs="Arial"/>
          <w:sz w:val="20"/>
          <w:szCs w:val="20"/>
        </w:rPr>
        <w:t xml:space="preserve">Voor elke organisatie van een </w:t>
      </w:r>
      <w:proofErr w:type="spellStart"/>
      <w:r w:rsidRPr="002539F8">
        <w:rPr>
          <w:rFonts w:ascii="Arial" w:hAnsi="Arial" w:cs="Arial"/>
          <w:sz w:val="20"/>
          <w:szCs w:val="20"/>
        </w:rPr>
        <w:t>B.v.B</w:t>
      </w:r>
      <w:proofErr w:type="spellEnd"/>
      <w:r w:rsidRPr="002539F8">
        <w:rPr>
          <w:rFonts w:ascii="Arial" w:hAnsi="Arial" w:cs="Arial"/>
          <w:sz w:val="20"/>
          <w:szCs w:val="20"/>
        </w:rPr>
        <w:t>. of B.K. wordt een financiële tegemoetkoming voorzien van :</w:t>
      </w:r>
    </w:p>
    <w:p w:rsidR="002C11D3" w:rsidRPr="002539F8" w:rsidRDefault="002C11D3" w:rsidP="002539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39F8">
        <w:rPr>
          <w:rFonts w:ascii="Arial" w:hAnsi="Arial" w:cs="Arial"/>
          <w:sz w:val="20"/>
          <w:szCs w:val="20"/>
        </w:rPr>
        <w:t>a) een basisbedrag van 125,00 euro +</w:t>
      </w:r>
    </w:p>
    <w:p w:rsidR="002C11D3" w:rsidRPr="002539F8" w:rsidRDefault="002C11D3" w:rsidP="002539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39F8">
        <w:rPr>
          <w:rFonts w:ascii="Arial" w:hAnsi="Arial" w:cs="Arial"/>
          <w:sz w:val="20"/>
          <w:szCs w:val="20"/>
        </w:rPr>
        <w:t>b) een supplementaire tussenkomst van 1,00 euro per Brugse deelnemer. Deze suppl</w:t>
      </w:r>
      <w:r w:rsidR="00AA2C9B" w:rsidRPr="002539F8">
        <w:rPr>
          <w:rFonts w:ascii="Arial" w:hAnsi="Arial" w:cs="Arial"/>
          <w:sz w:val="20"/>
          <w:szCs w:val="20"/>
        </w:rPr>
        <w:t>e</w:t>
      </w:r>
      <w:r w:rsidRPr="002539F8">
        <w:rPr>
          <w:rFonts w:ascii="Arial" w:hAnsi="Arial" w:cs="Arial"/>
          <w:sz w:val="20"/>
          <w:szCs w:val="20"/>
        </w:rPr>
        <w:t>mentaire tussenkomst wordt als volgt bepaald wanneer het over deelnemers per ploeg g</w:t>
      </w:r>
      <w:r w:rsidR="00070E22">
        <w:rPr>
          <w:rFonts w:ascii="Arial" w:hAnsi="Arial" w:cs="Arial"/>
          <w:sz w:val="20"/>
          <w:szCs w:val="20"/>
        </w:rPr>
        <w:t>a</w:t>
      </w:r>
      <w:r w:rsidRPr="002539F8">
        <w:rPr>
          <w:rFonts w:ascii="Arial" w:hAnsi="Arial" w:cs="Arial"/>
          <w:sz w:val="20"/>
          <w:szCs w:val="20"/>
        </w:rPr>
        <w:t>at (Brugse ploegen uiteraard) 1,00 e</w:t>
      </w:r>
      <w:r w:rsidR="00AA2C9B" w:rsidRPr="002539F8">
        <w:rPr>
          <w:rFonts w:ascii="Arial" w:hAnsi="Arial" w:cs="Arial"/>
          <w:sz w:val="20"/>
          <w:szCs w:val="20"/>
        </w:rPr>
        <w:t>uro per speler (aantal spelers = zoals voorzien in het reglement van de desbetreffende discipline).</w:t>
      </w:r>
    </w:p>
    <w:p w:rsidR="00070E22" w:rsidRDefault="00070E22" w:rsidP="002539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C9B" w:rsidRPr="002539F8" w:rsidRDefault="00AA2C9B" w:rsidP="002539F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539F8">
        <w:rPr>
          <w:rFonts w:ascii="Arial" w:hAnsi="Arial" w:cs="Arial"/>
          <w:sz w:val="20"/>
          <w:szCs w:val="20"/>
        </w:rPr>
        <w:t>Vb</w:t>
      </w:r>
      <w:proofErr w:type="spellEnd"/>
      <w:r w:rsidRPr="002539F8">
        <w:rPr>
          <w:rFonts w:ascii="Arial" w:hAnsi="Arial" w:cs="Arial"/>
          <w:sz w:val="20"/>
          <w:szCs w:val="20"/>
        </w:rPr>
        <w:t xml:space="preserve"> voetbal = 11 spelers = 11 euro / Brugse ploeg</w:t>
      </w:r>
    </w:p>
    <w:p w:rsidR="00AA2C9B" w:rsidRPr="002539F8" w:rsidRDefault="00AA2C9B" w:rsidP="002539F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539F8">
        <w:rPr>
          <w:rFonts w:ascii="Arial" w:hAnsi="Arial" w:cs="Arial"/>
          <w:sz w:val="20"/>
          <w:szCs w:val="20"/>
        </w:rPr>
        <w:t>Vb</w:t>
      </w:r>
      <w:proofErr w:type="spellEnd"/>
      <w:r w:rsidRPr="002539F8">
        <w:rPr>
          <w:rFonts w:ascii="Arial" w:hAnsi="Arial" w:cs="Arial"/>
          <w:sz w:val="20"/>
          <w:szCs w:val="20"/>
        </w:rPr>
        <w:t xml:space="preserve"> voll</w:t>
      </w:r>
      <w:r w:rsidR="00380E39">
        <w:rPr>
          <w:rFonts w:ascii="Arial" w:hAnsi="Arial" w:cs="Arial"/>
          <w:sz w:val="20"/>
          <w:szCs w:val="20"/>
        </w:rPr>
        <w:t>e</w:t>
      </w:r>
      <w:bookmarkStart w:id="0" w:name="_GoBack"/>
      <w:bookmarkEnd w:id="0"/>
      <w:r w:rsidRPr="002539F8">
        <w:rPr>
          <w:rFonts w:ascii="Arial" w:hAnsi="Arial" w:cs="Arial"/>
          <w:sz w:val="20"/>
          <w:szCs w:val="20"/>
        </w:rPr>
        <w:t>ybal = 6 spelers = 6,00 euro / Brugse ploeg</w:t>
      </w:r>
    </w:p>
    <w:p w:rsidR="00AA2C9B" w:rsidRPr="002539F8" w:rsidRDefault="00AA2C9B" w:rsidP="002539F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539F8">
        <w:rPr>
          <w:rFonts w:ascii="Arial" w:hAnsi="Arial" w:cs="Arial"/>
          <w:sz w:val="20"/>
          <w:szCs w:val="20"/>
        </w:rPr>
        <w:t>Vb</w:t>
      </w:r>
      <w:proofErr w:type="spellEnd"/>
      <w:r w:rsidRPr="002539F8">
        <w:rPr>
          <w:rFonts w:ascii="Arial" w:hAnsi="Arial" w:cs="Arial"/>
          <w:sz w:val="20"/>
          <w:szCs w:val="20"/>
        </w:rPr>
        <w:t xml:space="preserve"> basket = 5 spelers = 5,00 euro / Brugse ploeg</w:t>
      </w:r>
    </w:p>
    <w:p w:rsidR="00070E22" w:rsidRDefault="00070E22" w:rsidP="002539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C9B" w:rsidRPr="002539F8" w:rsidRDefault="00AA2C9B" w:rsidP="002539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39F8">
        <w:rPr>
          <w:rFonts w:ascii="Arial" w:hAnsi="Arial" w:cs="Arial"/>
          <w:sz w:val="20"/>
          <w:szCs w:val="20"/>
        </w:rPr>
        <w:t>Er wordt wel een  maximumbedrag vooropgesteld.</w:t>
      </w:r>
      <w:r w:rsidRPr="002539F8">
        <w:rPr>
          <w:rFonts w:ascii="Arial" w:hAnsi="Arial" w:cs="Arial"/>
          <w:sz w:val="20"/>
          <w:szCs w:val="20"/>
        </w:rPr>
        <w:br/>
        <w:t xml:space="preserve">Het totale bedrag van de tussenkomst in een </w:t>
      </w:r>
      <w:proofErr w:type="spellStart"/>
      <w:r w:rsidRPr="002539F8">
        <w:rPr>
          <w:rFonts w:ascii="Arial" w:hAnsi="Arial" w:cs="Arial"/>
          <w:sz w:val="20"/>
          <w:szCs w:val="20"/>
        </w:rPr>
        <w:t>B.v.B</w:t>
      </w:r>
      <w:proofErr w:type="spellEnd"/>
      <w:r w:rsidRPr="002539F8">
        <w:rPr>
          <w:rFonts w:ascii="Arial" w:hAnsi="Arial" w:cs="Arial"/>
          <w:sz w:val="20"/>
          <w:szCs w:val="20"/>
        </w:rPr>
        <w:t>. of B.K. wordt beperkt tot 300,00 euro voor de organisatie.</w:t>
      </w:r>
    </w:p>
    <w:p w:rsidR="00070E22" w:rsidRDefault="00070E22" w:rsidP="002539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C9B" w:rsidRPr="002539F8" w:rsidRDefault="00AA2C9B" w:rsidP="002539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39F8">
        <w:rPr>
          <w:rFonts w:ascii="Arial" w:hAnsi="Arial" w:cs="Arial"/>
          <w:sz w:val="20"/>
          <w:szCs w:val="20"/>
        </w:rPr>
        <w:t>De lijst van de deelnemende Bruggelingen (individueel) of Brugse ploegen moet correct afgegeven worden aan de Brugse Sportraad, binnen de week na afloop van de organisatie.</w:t>
      </w:r>
    </w:p>
    <w:p w:rsidR="00AA2C9B" w:rsidRPr="002539F8" w:rsidRDefault="00AA2C9B" w:rsidP="002539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39F8">
        <w:rPr>
          <w:rFonts w:ascii="Arial" w:hAnsi="Arial" w:cs="Arial"/>
          <w:sz w:val="20"/>
          <w:szCs w:val="20"/>
        </w:rPr>
        <w:t>Wanneer men fraude vaststelt zal de betoelaging weerhouden worden.</w:t>
      </w:r>
    </w:p>
    <w:p w:rsidR="00AA2C9B" w:rsidRPr="002539F8" w:rsidRDefault="00AA2C9B" w:rsidP="002539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C9B" w:rsidRPr="002539F8" w:rsidRDefault="00AA2C9B" w:rsidP="002539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39F8">
        <w:rPr>
          <w:rFonts w:ascii="Arial" w:hAnsi="Arial" w:cs="Arial"/>
          <w:sz w:val="20"/>
          <w:szCs w:val="20"/>
        </w:rPr>
        <w:t>Aldus goedgekeurd door de Raad van Beheer op 23 november 2004.</w:t>
      </w:r>
    </w:p>
    <w:sectPr w:rsidR="00AA2C9B" w:rsidRPr="002539F8" w:rsidSect="00070E2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37B98"/>
    <w:multiLevelType w:val="hybridMultilevel"/>
    <w:tmpl w:val="99CA7DE2"/>
    <w:lvl w:ilvl="0" w:tplc="8098A74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A7"/>
    <w:rsid w:val="00070E22"/>
    <w:rsid w:val="002539F8"/>
    <w:rsid w:val="002C11D3"/>
    <w:rsid w:val="002C37C0"/>
    <w:rsid w:val="00380E39"/>
    <w:rsid w:val="004632A7"/>
    <w:rsid w:val="006E3CE2"/>
    <w:rsid w:val="00AA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D8FAD-1E4A-4E6C-8147-49B2F91B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1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668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Henk</cp:lastModifiedBy>
  <cp:revision>6</cp:revision>
  <dcterms:created xsi:type="dcterms:W3CDTF">2020-01-24T11:31:00Z</dcterms:created>
  <dcterms:modified xsi:type="dcterms:W3CDTF">2020-03-04T20:41:00Z</dcterms:modified>
</cp:coreProperties>
</file>